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5F" w:rsidRPr="005E38FD" w:rsidRDefault="0073515F" w:rsidP="0073515F">
      <w:pPr>
        <w:pStyle w:val="NoSpacing"/>
        <w:jc w:val="center"/>
        <w:rPr>
          <w:b/>
          <w:sz w:val="24"/>
          <w:szCs w:val="24"/>
        </w:rPr>
      </w:pPr>
      <w:r w:rsidRPr="005E38FD">
        <w:rPr>
          <w:b/>
          <w:sz w:val="24"/>
          <w:szCs w:val="24"/>
        </w:rPr>
        <w:t>Government of West Bengal</w:t>
      </w:r>
    </w:p>
    <w:p w:rsidR="0073515F" w:rsidRPr="005E38FD" w:rsidRDefault="0073515F" w:rsidP="0073515F">
      <w:pPr>
        <w:pStyle w:val="NoSpacing"/>
        <w:jc w:val="center"/>
        <w:rPr>
          <w:b/>
          <w:sz w:val="24"/>
          <w:szCs w:val="24"/>
        </w:rPr>
      </w:pPr>
      <w:r w:rsidRPr="005E38FD">
        <w:rPr>
          <w:b/>
          <w:sz w:val="24"/>
          <w:szCs w:val="24"/>
        </w:rPr>
        <w:t>Department of Food and Supplies</w:t>
      </w:r>
    </w:p>
    <w:p w:rsidR="0073515F" w:rsidRPr="005E38FD" w:rsidRDefault="0073515F" w:rsidP="0073515F">
      <w:pPr>
        <w:pStyle w:val="NoSpacing"/>
        <w:jc w:val="center"/>
        <w:rPr>
          <w:b/>
          <w:sz w:val="24"/>
          <w:szCs w:val="24"/>
        </w:rPr>
      </w:pPr>
      <w:r w:rsidRPr="005E38FD">
        <w:rPr>
          <w:b/>
          <w:sz w:val="24"/>
          <w:szCs w:val="24"/>
        </w:rPr>
        <w:t>11A, Mirza Galib Street, Kolkata – 700087</w:t>
      </w:r>
    </w:p>
    <w:p w:rsidR="0073515F" w:rsidRPr="005E38FD" w:rsidRDefault="0073515F" w:rsidP="0073515F">
      <w:pPr>
        <w:pStyle w:val="NoSpacing"/>
        <w:jc w:val="center"/>
        <w:rPr>
          <w:b/>
          <w:sz w:val="24"/>
          <w:szCs w:val="24"/>
        </w:rPr>
      </w:pPr>
    </w:p>
    <w:p w:rsidR="0073515F" w:rsidRPr="005E38FD" w:rsidRDefault="0073515F" w:rsidP="0073515F">
      <w:pPr>
        <w:pStyle w:val="NoSpacing"/>
        <w:jc w:val="center"/>
        <w:rPr>
          <w:b/>
          <w:i/>
          <w:iCs/>
          <w:sz w:val="24"/>
          <w:szCs w:val="24"/>
        </w:rPr>
      </w:pPr>
      <w:r w:rsidRPr="005E38FD">
        <w:rPr>
          <w:b/>
          <w:i/>
          <w:iCs/>
          <w:sz w:val="24"/>
          <w:szCs w:val="24"/>
        </w:rPr>
        <w:t>NOTIFICATION</w:t>
      </w:r>
    </w:p>
    <w:p w:rsidR="0073515F" w:rsidRPr="005E38FD" w:rsidRDefault="0073515F" w:rsidP="0073515F">
      <w:pPr>
        <w:pStyle w:val="NoSpacing"/>
        <w:spacing w:line="360" w:lineRule="auto"/>
        <w:jc w:val="center"/>
        <w:rPr>
          <w:b/>
          <w:sz w:val="24"/>
          <w:szCs w:val="24"/>
        </w:rPr>
      </w:pPr>
    </w:p>
    <w:p w:rsidR="0073515F" w:rsidRPr="005E38FD" w:rsidRDefault="0073515F" w:rsidP="0073515F">
      <w:pPr>
        <w:pStyle w:val="NoSpacing"/>
        <w:spacing w:line="360" w:lineRule="auto"/>
        <w:jc w:val="both"/>
        <w:rPr>
          <w:b/>
          <w:sz w:val="24"/>
          <w:szCs w:val="24"/>
        </w:rPr>
      </w:pPr>
      <w:r w:rsidRPr="005E38FD">
        <w:rPr>
          <w:b/>
          <w:sz w:val="24"/>
          <w:szCs w:val="24"/>
        </w:rPr>
        <w:tab/>
      </w:r>
      <w:r w:rsidR="00822E17">
        <w:rPr>
          <w:b/>
          <w:sz w:val="24"/>
          <w:szCs w:val="24"/>
        </w:rPr>
        <w:t>No.3147</w:t>
      </w:r>
      <w:r w:rsidR="00037308">
        <w:rPr>
          <w:b/>
          <w:sz w:val="24"/>
          <w:szCs w:val="24"/>
        </w:rPr>
        <w:t>–FS</w:t>
      </w:r>
      <w:r>
        <w:rPr>
          <w:b/>
          <w:sz w:val="24"/>
          <w:szCs w:val="24"/>
        </w:rPr>
        <w:t>/Sectt/Food/4P-09/2012</w:t>
      </w:r>
      <w:r w:rsidR="004919C9">
        <w:rPr>
          <w:b/>
          <w:sz w:val="24"/>
          <w:szCs w:val="24"/>
        </w:rPr>
        <w:t>(Pt.</w:t>
      </w:r>
      <w:bookmarkStart w:id="0" w:name="_GoBack"/>
      <w:bookmarkEnd w:id="0"/>
      <w:r w:rsidR="004919C9">
        <w:rPr>
          <w:b/>
          <w:sz w:val="24"/>
          <w:szCs w:val="24"/>
        </w:rPr>
        <w:t>II)</w:t>
      </w:r>
      <w:r w:rsidRPr="005E38FD">
        <w:rPr>
          <w:b/>
          <w:sz w:val="24"/>
          <w:szCs w:val="24"/>
        </w:rPr>
        <w:t xml:space="preserve"> – K</w:t>
      </w:r>
      <w:r w:rsidR="00822E17">
        <w:rPr>
          <w:b/>
          <w:sz w:val="24"/>
          <w:szCs w:val="24"/>
        </w:rPr>
        <w:t>olkata, the 13</w:t>
      </w:r>
      <w:r w:rsidR="00822E17" w:rsidRPr="00822E17">
        <w:rPr>
          <w:b/>
          <w:sz w:val="24"/>
          <w:szCs w:val="24"/>
          <w:vertAlign w:val="superscript"/>
        </w:rPr>
        <w:t>th</w:t>
      </w:r>
      <w:r w:rsidR="00822E17">
        <w:rPr>
          <w:b/>
          <w:sz w:val="24"/>
          <w:szCs w:val="24"/>
        </w:rPr>
        <w:t xml:space="preserve"> September, </w:t>
      </w:r>
      <w:r>
        <w:rPr>
          <w:b/>
          <w:sz w:val="24"/>
          <w:szCs w:val="24"/>
        </w:rPr>
        <w:t>2021</w:t>
      </w:r>
      <w:r w:rsidRPr="005E38FD">
        <w:rPr>
          <w:b/>
          <w:sz w:val="24"/>
          <w:szCs w:val="24"/>
        </w:rPr>
        <w:t>. – WHEREAS</w:t>
      </w:r>
      <w:r w:rsidRPr="005E38FD">
        <w:rPr>
          <w:sz w:val="24"/>
          <w:szCs w:val="24"/>
        </w:rPr>
        <w:t xml:space="preserve"> it has been considered necessary to amend the West Bengal Public Distribution System (Maintenance &amp; Control) Order, 2013 (hereinafter referred to as the said Control Order), in the manner hereinafter appearing; </w:t>
      </w:r>
    </w:p>
    <w:p w:rsidR="0073515F" w:rsidRPr="005E38FD" w:rsidRDefault="0073515F" w:rsidP="0073515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5E38FD">
        <w:rPr>
          <w:sz w:val="24"/>
          <w:szCs w:val="24"/>
        </w:rPr>
        <w:tab/>
      </w:r>
      <w:r w:rsidRPr="005E38FD">
        <w:rPr>
          <w:b/>
          <w:sz w:val="24"/>
          <w:szCs w:val="24"/>
        </w:rPr>
        <w:t>NOW, THEREFORE</w:t>
      </w:r>
      <w:r w:rsidRPr="005E38FD">
        <w:rPr>
          <w:sz w:val="24"/>
          <w:szCs w:val="24"/>
        </w:rPr>
        <w:t xml:space="preserve">, in exercise of the power conferred by section 3 of the Essential Commodities Act, 1955 (10 of 1955), the Governor is pleased hereby to make, with </w:t>
      </w:r>
      <w:r>
        <w:rPr>
          <w:sz w:val="24"/>
          <w:szCs w:val="24"/>
        </w:rPr>
        <w:t xml:space="preserve">an </w:t>
      </w:r>
      <w:r w:rsidRPr="005E38FD">
        <w:rPr>
          <w:sz w:val="24"/>
          <w:szCs w:val="24"/>
        </w:rPr>
        <w:t xml:space="preserve">immediate effect, </w:t>
      </w:r>
      <w:r>
        <w:rPr>
          <w:sz w:val="24"/>
          <w:szCs w:val="24"/>
        </w:rPr>
        <w:t xml:space="preserve">the </w:t>
      </w:r>
      <w:r w:rsidRPr="005E38FD">
        <w:rPr>
          <w:sz w:val="24"/>
          <w:szCs w:val="24"/>
        </w:rPr>
        <w:t xml:space="preserve">following amendment in the said Control Order, namely: </w:t>
      </w:r>
      <w:r w:rsidRPr="005E38FD">
        <w:rPr>
          <w:sz w:val="24"/>
          <w:szCs w:val="24"/>
        </w:rPr>
        <w:softHyphen/>
        <w:t>–</w:t>
      </w:r>
    </w:p>
    <w:p w:rsidR="0073515F" w:rsidRDefault="0073515F" w:rsidP="0073515F">
      <w:pPr>
        <w:tabs>
          <w:tab w:val="left" w:pos="3944"/>
        </w:tabs>
        <w:spacing w:line="360" w:lineRule="auto"/>
        <w:jc w:val="center"/>
        <w:rPr>
          <w:b/>
          <w:i/>
          <w:sz w:val="24"/>
          <w:szCs w:val="24"/>
          <w:u w:val="single"/>
        </w:rPr>
      </w:pPr>
    </w:p>
    <w:p w:rsidR="0073515F" w:rsidRDefault="0073515F" w:rsidP="0073515F">
      <w:pPr>
        <w:tabs>
          <w:tab w:val="left" w:pos="3944"/>
        </w:tabs>
        <w:spacing w:line="360" w:lineRule="auto"/>
        <w:jc w:val="center"/>
        <w:rPr>
          <w:b/>
          <w:i/>
          <w:sz w:val="24"/>
          <w:szCs w:val="24"/>
          <w:u w:val="single"/>
        </w:rPr>
      </w:pPr>
      <w:r w:rsidRPr="005E38FD">
        <w:rPr>
          <w:b/>
          <w:i/>
          <w:sz w:val="24"/>
          <w:szCs w:val="24"/>
          <w:u w:val="single"/>
        </w:rPr>
        <w:t>Amendment</w:t>
      </w:r>
      <w:r>
        <w:rPr>
          <w:b/>
          <w:i/>
          <w:sz w:val="24"/>
          <w:szCs w:val="24"/>
          <w:u w:val="single"/>
        </w:rPr>
        <w:t>s</w:t>
      </w:r>
    </w:p>
    <w:p w:rsidR="00534A39" w:rsidRPr="001E612E" w:rsidRDefault="00534A39" w:rsidP="00534A39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5E38FD">
        <w:rPr>
          <w:sz w:val="24"/>
          <w:szCs w:val="24"/>
        </w:rPr>
        <w:t xml:space="preserve">In the said Control Order, </w:t>
      </w:r>
      <w:r>
        <w:rPr>
          <w:sz w:val="24"/>
          <w:szCs w:val="24"/>
        </w:rPr>
        <w:t>for clause 18</w:t>
      </w:r>
      <w:r w:rsidRPr="001E612E">
        <w:rPr>
          <w:sz w:val="24"/>
          <w:szCs w:val="24"/>
        </w:rPr>
        <w:t xml:space="preserve">, </w:t>
      </w:r>
      <w:r w:rsidRPr="001E612E">
        <w:rPr>
          <w:i/>
          <w:iCs/>
          <w:sz w:val="24"/>
          <w:szCs w:val="24"/>
        </w:rPr>
        <w:t>substitute</w:t>
      </w:r>
      <w:r w:rsidRPr="001E612E">
        <w:rPr>
          <w:sz w:val="24"/>
          <w:szCs w:val="24"/>
        </w:rPr>
        <w:t xml:space="preserve"> the following </w:t>
      </w:r>
      <w:r>
        <w:rPr>
          <w:sz w:val="24"/>
          <w:szCs w:val="24"/>
        </w:rPr>
        <w:t>clause</w:t>
      </w:r>
      <w:r w:rsidRPr="001E612E">
        <w:rPr>
          <w:sz w:val="24"/>
          <w:szCs w:val="24"/>
        </w:rPr>
        <w:t>: –</w:t>
      </w:r>
    </w:p>
    <w:p w:rsidR="0073515F" w:rsidRDefault="0073515F" w:rsidP="0073515F">
      <w:pPr>
        <w:spacing w:line="320" w:lineRule="auto"/>
        <w:ind w:left="110" w:right="71"/>
        <w:jc w:val="both"/>
        <w:rPr>
          <w:b/>
          <w:spacing w:val="1"/>
          <w:sz w:val="21"/>
          <w:szCs w:val="21"/>
        </w:rPr>
      </w:pPr>
    </w:p>
    <w:p w:rsidR="00534A39" w:rsidRDefault="00534A39" w:rsidP="00534A39">
      <w:pPr>
        <w:spacing w:line="320" w:lineRule="auto"/>
        <w:ind w:left="110" w:right="7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ab/>
        <w:t>“</w:t>
      </w:r>
      <w:r w:rsidR="0073515F" w:rsidRPr="00534A39">
        <w:rPr>
          <w:b/>
          <w:spacing w:val="1"/>
          <w:sz w:val="24"/>
          <w:szCs w:val="24"/>
        </w:rPr>
        <w:t>18</w:t>
      </w:r>
      <w:r w:rsidR="0073515F" w:rsidRPr="00534A39">
        <w:rPr>
          <w:b/>
          <w:sz w:val="24"/>
          <w:szCs w:val="24"/>
        </w:rPr>
        <w:t xml:space="preserve">.  </w:t>
      </w:r>
      <w:r w:rsidR="0073515F" w:rsidRPr="00534A39">
        <w:rPr>
          <w:b/>
          <w:spacing w:val="32"/>
          <w:sz w:val="24"/>
          <w:szCs w:val="24"/>
        </w:rPr>
        <w:t xml:space="preserve"> </w:t>
      </w:r>
      <w:r w:rsidR="0073515F" w:rsidRPr="00534A39">
        <w:rPr>
          <w:b/>
          <w:spacing w:val="-1"/>
          <w:sz w:val="24"/>
          <w:szCs w:val="24"/>
        </w:rPr>
        <w:t>Distributio</w:t>
      </w:r>
      <w:r w:rsidR="0073515F" w:rsidRPr="00534A39">
        <w:rPr>
          <w:b/>
          <w:sz w:val="24"/>
          <w:szCs w:val="24"/>
        </w:rPr>
        <w:t>n</w:t>
      </w:r>
      <w:r w:rsidR="0073515F" w:rsidRPr="00534A39">
        <w:rPr>
          <w:b/>
          <w:spacing w:val="-15"/>
          <w:sz w:val="24"/>
          <w:szCs w:val="24"/>
        </w:rPr>
        <w:t xml:space="preserve"> </w:t>
      </w:r>
      <w:r w:rsidR="0073515F" w:rsidRPr="00534A39">
        <w:rPr>
          <w:b/>
          <w:spacing w:val="-1"/>
          <w:sz w:val="24"/>
          <w:szCs w:val="24"/>
        </w:rPr>
        <w:t>o</w:t>
      </w:r>
      <w:r w:rsidR="0073515F" w:rsidRPr="00534A39">
        <w:rPr>
          <w:b/>
          <w:sz w:val="24"/>
          <w:szCs w:val="24"/>
        </w:rPr>
        <w:t>f</w:t>
      </w:r>
      <w:r w:rsidR="0073515F" w:rsidRPr="00534A39">
        <w:rPr>
          <w:b/>
          <w:spacing w:val="-15"/>
          <w:sz w:val="24"/>
          <w:szCs w:val="24"/>
        </w:rPr>
        <w:t xml:space="preserve"> </w:t>
      </w:r>
      <w:r w:rsidR="0073515F" w:rsidRPr="00534A39">
        <w:rPr>
          <w:b/>
          <w:spacing w:val="-1"/>
          <w:sz w:val="24"/>
          <w:szCs w:val="24"/>
        </w:rPr>
        <w:t>publi</w:t>
      </w:r>
      <w:r w:rsidR="0073515F" w:rsidRPr="00534A39">
        <w:rPr>
          <w:b/>
          <w:sz w:val="24"/>
          <w:szCs w:val="24"/>
        </w:rPr>
        <w:t>c</w:t>
      </w:r>
      <w:r w:rsidR="0073515F" w:rsidRPr="00534A39">
        <w:rPr>
          <w:b/>
          <w:spacing w:val="-15"/>
          <w:sz w:val="24"/>
          <w:szCs w:val="24"/>
        </w:rPr>
        <w:t xml:space="preserve"> </w:t>
      </w:r>
      <w:r w:rsidR="0073515F" w:rsidRPr="00534A39">
        <w:rPr>
          <w:b/>
          <w:spacing w:val="-1"/>
          <w:sz w:val="24"/>
          <w:szCs w:val="24"/>
        </w:rPr>
        <w:t>distributio</w:t>
      </w:r>
      <w:r w:rsidR="0073515F" w:rsidRPr="00534A39">
        <w:rPr>
          <w:b/>
          <w:sz w:val="24"/>
          <w:szCs w:val="24"/>
        </w:rPr>
        <w:t>n</w:t>
      </w:r>
      <w:r w:rsidR="0073515F" w:rsidRPr="00534A39">
        <w:rPr>
          <w:b/>
          <w:spacing w:val="-15"/>
          <w:sz w:val="24"/>
          <w:szCs w:val="24"/>
        </w:rPr>
        <w:t xml:space="preserve"> </w:t>
      </w:r>
      <w:r w:rsidR="0073515F" w:rsidRPr="00534A39">
        <w:rPr>
          <w:b/>
          <w:spacing w:val="-1"/>
          <w:sz w:val="24"/>
          <w:szCs w:val="24"/>
        </w:rPr>
        <w:t>commoditie</w:t>
      </w:r>
      <w:r w:rsidR="0073515F" w:rsidRPr="00534A39">
        <w:rPr>
          <w:b/>
          <w:sz w:val="24"/>
          <w:szCs w:val="24"/>
        </w:rPr>
        <w:t>s</w:t>
      </w:r>
      <w:r w:rsidR="0073515F" w:rsidRPr="00534A39">
        <w:rPr>
          <w:b/>
          <w:spacing w:val="-15"/>
          <w:sz w:val="24"/>
          <w:szCs w:val="24"/>
        </w:rPr>
        <w:t xml:space="preserve"> </w:t>
      </w:r>
      <w:r w:rsidR="0073515F" w:rsidRPr="00534A39">
        <w:rPr>
          <w:b/>
          <w:spacing w:val="-1"/>
          <w:sz w:val="24"/>
          <w:szCs w:val="24"/>
        </w:rPr>
        <w:t>agains</w:t>
      </w:r>
      <w:r w:rsidR="0073515F" w:rsidRPr="00534A39">
        <w:rPr>
          <w:b/>
          <w:sz w:val="24"/>
          <w:szCs w:val="24"/>
        </w:rPr>
        <w:t>t</w:t>
      </w:r>
      <w:r w:rsidR="0073515F" w:rsidRPr="00534A39">
        <w:rPr>
          <w:b/>
          <w:spacing w:val="-15"/>
          <w:sz w:val="24"/>
          <w:szCs w:val="24"/>
        </w:rPr>
        <w:t xml:space="preserve"> </w:t>
      </w:r>
      <w:r w:rsidR="0073515F" w:rsidRPr="00534A39">
        <w:rPr>
          <w:b/>
          <w:spacing w:val="-1"/>
          <w:sz w:val="24"/>
          <w:szCs w:val="24"/>
        </w:rPr>
        <w:t>ratio</w:t>
      </w:r>
      <w:r w:rsidR="0073515F" w:rsidRPr="00534A39">
        <w:rPr>
          <w:b/>
          <w:sz w:val="24"/>
          <w:szCs w:val="24"/>
        </w:rPr>
        <w:t>n</w:t>
      </w:r>
      <w:r w:rsidR="0073515F" w:rsidRPr="00534A39">
        <w:rPr>
          <w:b/>
          <w:spacing w:val="-15"/>
          <w:sz w:val="24"/>
          <w:szCs w:val="24"/>
        </w:rPr>
        <w:t xml:space="preserve"> </w:t>
      </w:r>
      <w:r w:rsidR="0073515F" w:rsidRPr="00534A39">
        <w:rPr>
          <w:b/>
          <w:spacing w:val="-1"/>
          <w:sz w:val="24"/>
          <w:szCs w:val="24"/>
        </w:rPr>
        <w:t>card</w:t>
      </w:r>
      <w:r w:rsidR="0073515F" w:rsidRPr="00534A39">
        <w:rPr>
          <w:b/>
          <w:sz w:val="24"/>
          <w:szCs w:val="24"/>
        </w:rPr>
        <w:t>s</w:t>
      </w:r>
      <w:r w:rsidR="0073515F" w:rsidRPr="00534A39">
        <w:rPr>
          <w:b/>
          <w:spacing w:val="-15"/>
          <w:sz w:val="24"/>
          <w:szCs w:val="24"/>
        </w:rPr>
        <w:t xml:space="preserve"> </w:t>
      </w:r>
      <w:r w:rsidR="0073515F" w:rsidRPr="00534A39">
        <w:rPr>
          <w:b/>
          <w:spacing w:val="-1"/>
          <w:sz w:val="24"/>
          <w:szCs w:val="24"/>
        </w:rPr>
        <w:t>:</w:t>
      </w:r>
      <w:r w:rsidR="0073515F" w:rsidRPr="00534A39">
        <w:rPr>
          <w:b/>
          <w:sz w:val="24"/>
          <w:szCs w:val="24"/>
        </w:rPr>
        <w:t>–</w:t>
      </w:r>
      <w:r w:rsidR="0073515F" w:rsidRPr="00534A39">
        <w:rPr>
          <w:b/>
          <w:spacing w:val="-15"/>
          <w:sz w:val="24"/>
          <w:szCs w:val="24"/>
        </w:rPr>
        <w:t xml:space="preserve"> </w:t>
      </w:r>
      <w:r w:rsidR="0073515F" w:rsidRPr="00534A39">
        <w:rPr>
          <w:spacing w:val="-1"/>
          <w:sz w:val="24"/>
          <w:szCs w:val="24"/>
        </w:rPr>
        <w:t>Ever</w:t>
      </w:r>
      <w:r w:rsidR="0073515F" w:rsidRPr="00534A39">
        <w:rPr>
          <w:sz w:val="24"/>
          <w:szCs w:val="24"/>
        </w:rPr>
        <w:t>y</w:t>
      </w:r>
      <w:r w:rsidR="0073515F" w:rsidRPr="00534A39">
        <w:rPr>
          <w:spacing w:val="-15"/>
          <w:sz w:val="24"/>
          <w:szCs w:val="24"/>
        </w:rPr>
        <w:t xml:space="preserve"> </w:t>
      </w:r>
      <w:r w:rsidR="0073515F" w:rsidRPr="00534A39">
        <w:rPr>
          <w:spacing w:val="-1"/>
          <w:sz w:val="24"/>
          <w:szCs w:val="24"/>
        </w:rPr>
        <w:t>Deale</w:t>
      </w:r>
      <w:r w:rsidR="0073515F" w:rsidRPr="00534A39">
        <w:rPr>
          <w:sz w:val="24"/>
          <w:szCs w:val="24"/>
        </w:rPr>
        <w:t>r</w:t>
      </w:r>
      <w:r w:rsidR="0073515F" w:rsidRPr="00534A39">
        <w:rPr>
          <w:spacing w:val="-15"/>
          <w:sz w:val="24"/>
          <w:szCs w:val="24"/>
        </w:rPr>
        <w:t xml:space="preserve"> </w:t>
      </w:r>
      <w:r w:rsidR="0073515F" w:rsidRPr="00534A39">
        <w:rPr>
          <w:spacing w:val="-1"/>
          <w:sz w:val="24"/>
          <w:szCs w:val="24"/>
        </w:rPr>
        <w:t>shal</w:t>
      </w:r>
      <w:r w:rsidR="0073515F" w:rsidRPr="00534A39">
        <w:rPr>
          <w:sz w:val="24"/>
          <w:szCs w:val="24"/>
        </w:rPr>
        <w:t>l</w:t>
      </w:r>
      <w:r w:rsidR="0073515F" w:rsidRPr="00534A39">
        <w:rPr>
          <w:spacing w:val="-15"/>
          <w:sz w:val="24"/>
          <w:szCs w:val="24"/>
        </w:rPr>
        <w:t xml:space="preserve"> </w:t>
      </w:r>
      <w:r w:rsidR="0073515F" w:rsidRPr="00534A39">
        <w:rPr>
          <w:spacing w:val="-1"/>
          <w:sz w:val="24"/>
          <w:szCs w:val="24"/>
        </w:rPr>
        <w:t>arrang</w:t>
      </w:r>
      <w:r w:rsidR="0073515F" w:rsidRPr="00534A39">
        <w:rPr>
          <w:sz w:val="24"/>
          <w:szCs w:val="24"/>
        </w:rPr>
        <w:t>e</w:t>
      </w:r>
      <w:r w:rsidR="0073515F" w:rsidRPr="00534A39">
        <w:rPr>
          <w:spacing w:val="-15"/>
          <w:sz w:val="24"/>
          <w:szCs w:val="24"/>
        </w:rPr>
        <w:t xml:space="preserve"> </w:t>
      </w:r>
      <w:r w:rsidR="0073515F" w:rsidRPr="00534A39">
        <w:rPr>
          <w:spacing w:val="-1"/>
          <w:sz w:val="24"/>
          <w:szCs w:val="24"/>
        </w:rPr>
        <w:t>fo</w:t>
      </w:r>
      <w:r w:rsidR="0073515F" w:rsidRPr="00534A39">
        <w:rPr>
          <w:sz w:val="24"/>
          <w:szCs w:val="24"/>
        </w:rPr>
        <w:t>r</w:t>
      </w:r>
      <w:r w:rsidR="0073515F" w:rsidRPr="00534A39">
        <w:rPr>
          <w:spacing w:val="-15"/>
          <w:sz w:val="24"/>
          <w:szCs w:val="24"/>
        </w:rPr>
        <w:t xml:space="preserve"> </w:t>
      </w:r>
      <w:r w:rsidR="0073515F" w:rsidRPr="00534A39">
        <w:rPr>
          <w:spacing w:val="-1"/>
          <w:sz w:val="24"/>
          <w:szCs w:val="24"/>
        </w:rPr>
        <w:t xml:space="preserve">distribution </w:t>
      </w:r>
      <w:r w:rsidR="0073515F" w:rsidRPr="00534A39">
        <w:rPr>
          <w:sz w:val="24"/>
          <w:szCs w:val="24"/>
        </w:rPr>
        <w:t xml:space="preserve">of public distribution commodities </w:t>
      </w:r>
      <w:r w:rsidR="00601826" w:rsidRPr="00534A39">
        <w:rPr>
          <w:sz w:val="24"/>
          <w:szCs w:val="24"/>
        </w:rPr>
        <w:t xml:space="preserve">against the ration cards </w:t>
      </w:r>
      <w:r w:rsidR="0073515F" w:rsidRPr="00534A39">
        <w:rPr>
          <w:sz w:val="24"/>
          <w:szCs w:val="24"/>
        </w:rPr>
        <w:t xml:space="preserve">either at door steps of the ration cards holder or through Fair Price Shops, as the case may be,  between 7.00 a.m. to </w:t>
      </w:r>
      <w:r w:rsidR="0073515F" w:rsidRPr="00534A39">
        <w:rPr>
          <w:spacing w:val="-7"/>
          <w:sz w:val="24"/>
          <w:szCs w:val="24"/>
        </w:rPr>
        <w:t>1</w:t>
      </w:r>
      <w:r w:rsidR="0073515F" w:rsidRPr="00534A39">
        <w:rPr>
          <w:sz w:val="24"/>
          <w:szCs w:val="24"/>
        </w:rPr>
        <w:t>1.30 a.m. in the morning</w:t>
      </w:r>
      <w:r>
        <w:rPr>
          <w:sz w:val="24"/>
          <w:szCs w:val="24"/>
        </w:rPr>
        <w:t xml:space="preserve"> session</w:t>
      </w:r>
      <w:r w:rsidR="0073515F" w:rsidRPr="00534A39">
        <w:rPr>
          <w:sz w:val="24"/>
          <w:szCs w:val="24"/>
        </w:rPr>
        <w:t xml:space="preserve"> and between 3.30 p.m. to 6 p.m. in the evening</w:t>
      </w:r>
      <w:r>
        <w:rPr>
          <w:sz w:val="24"/>
          <w:szCs w:val="24"/>
        </w:rPr>
        <w:t xml:space="preserve"> session</w:t>
      </w:r>
      <w:r w:rsidR="0073515F" w:rsidRPr="00534A39">
        <w:rPr>
          <w:sz w:val="24"/>
          <w:szCs w:val="24"/>
        </w:rPr>
        <w:t xml:space="preserve"> </w:t>
      </w:r>
      <w:r w:rsidR="00601826" w:rsidRPr="00534A39">
        <w:rPr>
          <w:sz w:val="24"/>
          <w:szCs w:val="24"/>
        </w:rPr>
        <w:t>on</w:t>
      </w:r>
      <w:r w:rsidR="00601826" w:rsidRPr="00534A39">
        <w:rPr>
          <w:spacing w:val="3"/>
          <w:sz w:val="24"/>
          <w:szCs w:val="24"/>
        </w:rPr>
        <w:t xml:space="preserve"> </w:t>
      </w:r>
      <w:r w:rsidR="00601826" w:rsidRPr="007017E6">
        <w:rPr>
          <w:iCs/>
          <w:spacing w:val="-12"/>
          <w:sz w:val="24"/>
          <w:szCs w:val="24"/>
        </w:rPr>
        <w:t>T</w:t>
      </w:r>
      <w:r w:rsidR="00601826" w:rsidRPr="007017E6">
        <w:rPr>
          <w:iCs/>
          <w:spacing w:val="-1"/>
          <w:sz w:val="24"/>
          <w:szCs w:val="24"/>
        </w:rPr>
        <w:t>u</w:t>
      </w:r>
      <w:r w:rsidR="00601826" w:rsidRPr="007017E6">
        <w:rPr>
          <w:iCs/>
          <w:spacing w:val="1"/>
          <w:sz w:val="24"/>
          <w:szCs w:val="24"/>
        </w:rPr>
        <w:t>e</w:t>
      </w:r>
      <w:r w:rsidR="00601826" w:rsidRPr="007017E6">
        <w:rPr>
          <w:iCs/>
          <w:sz w:val="24"/>
          <w:szCs w:val="24"/>
        </w:rPr>
        <w:t>sday</w:t>
      </w:r>
      <w:r w:rsidR="00601826" w:rsidRPr="007017E6">
        <w:rPr>
          <w:iCs/>
          <w:spacing w:val="5"/>
          <w:sz w:val="24"/>
          <w:szCs w:val="24"/>
        </w:rPr>
        <w:t xml:space="preserve"> </w:t>
      </w:r>
      <w:r w:rsidR="00601826" w:rsidRPr="007017E6">
        <w:rPr>
          <w:iCs/>
          <w:sz w:val="24"/>
          <w:szCs w:val="24"/>
        </w:rPr>
        <w:t>to</w:t>
      </w:r>
      <w:r w:rsidR="00601826" w:rsidRPr="007017E6">
        <w:rPr>
          <w:iCs/>
          <w:spacing w:val="5"/>
          <w:sz w:val="24"/>
          <w:szCs w:val="24"/>
        </w:rPr>
        <w:t xml:space="preserve"> </w:t>
      </w:r>
      <w:r w:rsidR="00601826" w:rsidRPr="007017E6">
        <w:rPr>
          <w:iCs/>
          <w:sz w:val="24"/>
          <w:szCs w:val="24"/>
        </w:rPr>
        <w:t>Satu</w:t>
      </w:r>
      <w:r w:rsidR="00601826" w:rsidRPr="007017E6">
        <w:rPr>
          <w:iCs/>
          <w:spacing w:val="-9"/>
          <w:sz w:val="24"/>
          <w:szCs w:val="24"/>
        </w:rPr>
        <w:t>r</w:t>
      </w:r>
      <w:r w:rsidR="00601826" w:rsidRPr="007017E6">
        <w:rPr>
          <w:iCs/>
          <w:sz w:val="24"/>
          <w:szCs w:val="24"/>
        </w:rPr>
        <w:t>day</w:t>
      </w:r>
      <w:r w:rsidR="00601826" w:rsidRPr="007017E6">
        <w:rPr>
          <w:iCs/>
          <w:spacing w:val="5"/>
          <w:sz w:val="24"/>
          <w:szCs w:val="24"/>
        </w:rPr>
        <w:t xml:space="preserve"> </w:t>
      </w:r>
      <w:r w:rsidR="00601826" w:rsidRPr="007017E6">
        <w:rPr>
          <w:iCs/>
          <w:sz w:val="24"/>
          <w:szCs w:val="24"/>
        </w:rPr>
        <w:t>and</w:t>
      </w:r>
      <w:r w:rsidR="00601826" w:rsidRPr="007017E6">
        <w:rPr>
          <w:iCs/>
          <w:spacing w:val="5"/>
          <w:sz w:val="24"/>
          <w:szCs w:val="24"/>
        </w:rPr>
        <w:t xml:space="preserve"> </w:t>
      </w:r>
      <w:r w:rsidR="00601826" w:rsidRPr="007017E6">
        <w:rPr>
          <w:iCs/>
          <w:sz w:val="24"/>
          <w:szCs w:val="24"/>
        </w:rPr>
        <w:t>morning</w:t>
      </w:r>
      <w:r w:rsidR="00601826" w:rsidRPr="007017E6">
        <w:rPr>
          <w:iCs/>
          <w:spacing w:val="5"/>
          <w:sz w:val="24"/>
          <w:szCs w:val="24"/>
        </w:rPr>
        <w:t xml:space="preserve"> </w:t>
      </w:r>
      <w:r w:rsidR="00601826" w:rsidRPr="007017E6">
        <w:rPr>
          <w:iCs/>
          <w:sz w:val="24"/>
          <w:szCs w:val="24"/>
        </w:rPr>
        <w:t>Session</w:t>
      </w:r>
      <w:r w:rsidR="00601826" w:rsidRPr="007017E6">
        <w:rPr>
          <w:iCs/>
          <w:spacing w:val="5"/>
          <w:sz w:val="24"/>
          <w:szCs w:val="24"/>
        </w:rPr>
        <w:t xml:space="preserve"> </w:t>
      </w:r>
      <w:r w:rsidR="00601826" w:rsidRPr="007017E6">
        <w:rPr>
          <w:iCs/>
          <w:sz w:val="24"/>
          <w:szCs w:val="24"/>
        </w:rPr>
        <w:t>on Sunday</w:t>
      </w:r>
      <w:r w:rsidR="00601826" w:rsidRPr="00534A39">
        <w:rPr>
          <w:sz w:val="24"/>
          <w:szCs w:val="24"/>
        </w:rPr>
        <w:t xml:space="preserve"> </w:t>
      </w:r>
      <w:r w:rsidR="0073515F" w:rsidRPr="00534A39">
        <w:rPr>
          <w:sz w:val="24"/>
          <w:szCs w:val="24"/>
        </w:rPr>
        <w:t>and shall not deny the distribution of public distribution commodities to any ration card holde</w:t>
      </w:r>
      <w:r w:rsidR="0073515F" w:rsidRPr="00534A39">
        <w:rPr>
          <w:spacing w:val="-7"/>
          <w:sz w:val="24"/>
          <w:szCs w:val="24"/>
        </w:rPr>
        <w:t>r</w:t>
      </w:r>
      <w:r w:rsidR="0073515F" w:rsidRPr="00534A39">
        <w:rPr>
          <w:sz w:val="24"/>
          <w:szCs w:val="24"/>
        </w:rPr>
        <w:t xml:space="preserve"> during</w:t>
      </w:r>
      <w:r w:rsidR="0073515F" w:rsidRPr="00534A39">
        <w:rPr>
          <w:spacing w:val="3"/>
          <w:sz w:val="24"/>
          <w:szCs w:val="24"/>
        </w:rPr>
        <w:t xml:space="preserve"> </w:t>
      </w:r>
      <w:r w:rsidR="0073515F" w:rsidRPr="00534A39">
        <w:rPr>
          <w:sz w:val="24"/>
          <w:szCs w:val="24"/>
        </w:rPr>
        <w:t>the</w:t>
      </w:r>
      <w:r w:rsidR="0073515F" w:rsidRPr="00534A39">
        <w:rPr>
          <w:spacing w:val="3"/>
          <w:sz w:val="24"/>
          <w:szCs w:val="24"/>
        </w:rPr>
        <w:t xml:space="preserve"> </w:t>
      </w:r>
      <w:r w:rsidR="0073515F" w:rsidRPr="00534A39">
        <w:rPr>
          <w:sz w:val="24"/>
          <w:szCs w:val="24"/>
        </w:rPr>
        <w:t>working</w:t>
      </w:r>
      <w:r w:rsidR="0073515F" w:rsidRPr="00534A39">
        <w:rPr>
          <w:spacing w:val="3"/>
          <w:sz w:val="24"/>
          <w:szCs w:val="24"/>
        </w:rPr>
        <w:t xml:space="preserve"> </w:t>
      </w:r>
      <w:r w:rsidR="0073515F" w:rsidRPr="00534A39">
        <w:rPr>
          <w:sz w:val="24"/>
          <w:szCs w:val="24"/>
        </w:rPr>
        <w:t>hours:</w:t>
      </w:r>
    </w:p>
    <w:p w:rsidR="00D552E3" w:rsidRPr="00601826" w:rsidRDefault="00534A39" w:rsidP="00601826">
      <w:pPr>
        <w:spacing w:line="320" w:lineRule="auto"/>
        <w:ind w:left="110" w:right="7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ab/>
      </w:r>
      <w:r>
        <w:rPr>
          <w:sz w:val="24"/>
          <w:szCs w:val="24"/>
        </w:rPr>
        <w:t xml:space="preserve">Provided that </w:t>
      </w:r>
      <w:r w:rsidRPr="00534A39">
        <w:rPr>
          <w:sz w:val="24"/>
          <w:szCs w:val="24"/>
        </w:rPr>
        <w:t>the</w:t>
      </w:r>
      <w:r>
        <w:rPr>
          <w:sz w:val="24"/>
          <w:szCs w:val="24"/>
        </w:rPr>
        <w:t xml:space="preserve"> timing of</w:t>
      </w:r>
      <w:r w:rsidRPr="00534A39">
        <w:rPr>
          <w:sz w:val="24"/>
          <w:szCs w:val="24"/>
        </w:rPr>
        <w:t xml:space="preserve"> </w:t>
      </w:r>
      <w:r>
        <w:rPr>
          <w:sz w:val="24"/>
          <w:szCs w:val="24"/>
        </w:rPr>
        <w:t>distribution of public distribution commodity</w:t>
      </w:r>
      <w:r w:rsidRPr="00534A39">
        <w:rPr>
          <w:sz w:val="24"/>
          <w:szCs w:val="24"/>
        </w:rPr>
        <w:t xml:space="preserve"> under t</w:t>
      </w:r>
      <w:r>
        <w:rPr>
          <w:sz w:val="24"/>
          <w:szCs w:val="24"/>
        </w:rPr>
        <w:t>he hill areas of the districts of Kalimpong and</w:t>
      </w:r>
      <w:r w:rsidRPr="00534A39">
        <w:rPr>
          <w:sz w:val="24"/>
          <w:szCs w:val="24"/>
        </w:rPr>
        <w:t xml:space="preserve"> Darjeeling </w:t>
      </w:r>
      <w:r>
        <w:rPr>
          <w:sz w:val="24"/>
          <w:szCs w:val="24"/>
        </w:rPr>
        <w:t>shall be  between 9.00 a.m to 1.00 p.m  in the morning</w:t>
      </w:r>
      <w:r w:rsidR="007017E6">
        <w:rPr>
          <w:sz w:val="24"/>
          <w:szCs w:val="24"/>
        </w:rPr>
        <w:t xml:space="preserve"> session</w:t>
      </w:r>
      <w:r>
        <w:rPr>
          <w:sz w:val="24"/>
          <w:szCs w:val="24"/>
        </w:rPr>
        <w:t xml:space="preserve"> and between </w:t>
      </w:r>
      <w:r w:rsidRPr="00534A39">
        <w:rPr>
          <w:sz w:val="24"/>
          <w:szCs w:val="24"/>
        </w:rPr>
        <w:t xml:space="preserve"> 2.00 p.m to 4.00 p.m</w:t>
      </w:r>
      <w:r>
        <w:rPr>
          <w:sz w:val="24"/>
          <w:szCs w:val="24"/>
        </w:rPr>
        <w:t>. in the evening session</w:t>
      </w:r>
      <w:r w:rsidR="00601826">
        <w:rPr>
          <w:sz w:val="24"/>
          <w:szCs w:val="24"/>
        </w:rPr>
        <w:t xml:space="preserve"> </w:t>
      </w:r>
      <w:r w:rsidR="00332A2A">
        <w:rPr>
          <w:sz w:val="24"/>
          <w:szCs w:val="24"/>
        </w:rPr>
        <w:t>on</w:t>
      </w:r>
      <w:r w:rsidR="00601826">
        <w:rPr>
          <w:sz w:val="24"/>
          <w:szCs w:val="24"/>
        </w:rPr>
        <w:t xml:space="preserve"> Tuesday to Sunday</w:t>
      </w:r>
      <w:r w:rsidRPr="00534A39">
        <w:rPr>
          <w:sz w:val="24"/>
          <w:szCs w:val="24"/>
        </w:rPr>
        <w:t>.</w:t>
      </w:r>
      <w:r w:rsidRPr="00601826">
        <w:rPr>
          <w:i/>
          <w:sz w:val="24"/>
          <w:szCs w:val="24"/>
        </w:rPr>
        <w:t>”.</w:t>
      </w:r>
    </w:p>
    <w:p w:rsidR="00BB2611" w:rsidRDefault="00BB2611" w:rsidP="00BB2611">
      <w:pPr>
        <w:pStyle w:val="NoSpacing"/>
        <w:spacing w:line="360" w:lineRule="auto"/>
        <w:ind w:left="4320"/>
        <w:jc w:val="center"/>
        <w:rPr>
          <w:sz w:val="24"/>
          <w:szCs w:val="24"/>
          <w:lang w:bidi="bn-IN"/>
        </w:rPr>
      </w:pPr>
    </w:p>
    <w:p w:rsidR="00BB2611" w:rsidRDefault="00BB2611" w:rsidP="00BB2611">
      <w:pPr>
        <w:pStyle w:val="NoSpacing"/>
        <w:spacing w:line="360" w:lineRule="auto"/>
        <w:ind w:left="4320"/>
        <w:jc w:val="center"/>
        <w:rPr>
          <w:sz w:val="24"/>
          <w:szCs w:val="24"/>
          <w:lang w:bidi="bn-IN"/>
        </w:rPr>
      </w:pPr>
      <w:r w:rsidRPr="005D6E9F">
        <w:rPr>
          <w:sz w:val="24"/>
          <w:szCs w:val="24"/>
          <w:lang w:bidi="bn-IN"/>
        </w:rPr>
        <w:t>By order of the Governor,</w:t>
      </w:r>
    </w:p>
    <w:p w:rsidR="00F70588" w:rsidRDefault="00F70588" w:rsidP="00BB2611">
      <w:pPr>
        <w:pStyle w:val="NoSpacing"/>
        <w:spacing w:line="360" w:lineRule="auto"/>
        <w:ind w:left="4320"/>
        <w:jc w:val="center"/>
        <w:rPr>
          <w:sz w:val="24"/>
          <w:szCs w:val="24"/>
          <w:lang w:bidi="bn-IN"/>
        </w:rPr>
      </w:pPr>
    </w:p>
    <w:p w:rsidR="00F70588" w:rsidRPr="004C1FE9" w:rsidRDefault="004C1FE9" w:rsidP="004C1FE9">
      <w:pPr>
        <w:pStyle w:val="NoSpacing"/>
        <w:ind w:left="4320"/>
        <w:jc w:val="center"/>
        <w:rPr>
          <w:sz w:val="22"/>
          <w:szCs w:val="22"/>
          <w:lang w:bidi="bn-IN"/>
        </w:rPr>
      </w:pPr>
      <w:r w:rsidRPr="004C1FE9">
        <w:rPr>
          <w:sz w:val="22"/>
          <w:szCs w:val="22"/>
          <w:lang w:bidi="bn-IN"/>
        </w:rPr>
        <w:t>PARWEZ AHMAD SIDDIQUI</w:t>
      </w:r>
      <w:r>
        <w:rPr>
          <w:sz w:val="22"/>
          <w:szCs w:val="22"/>
          <w:lang w:bidi="bn-IN"/>
        </w:rPr>
        <w:t>, IAS</w:t>
      </w:r>
    </w:p>
    <w:p w:rsidR="00BB2611" w:rsidRDefault="004C1FE9" w:rsidP="004C1FE9">
      <w:pPr>
        <w:pStyle w:val="NoSpacing"/>
        <w:ind w:left="4320"/>
        <w:jc w:val="center"/>
        <w:rPr>
          <w:i/>
          <w:sz w:val="24"/>
          <w:szCs w:val="24"/>
          <w:lang w:bidi="bn-IN"/>
        </w:rPr>
      </w:pPr>
      <w:r>
        <w:rPr>
          <w:i/>
          <w:sz w:val="24"/>
          <w:szCs w:val="24"/>
          <w:lang w:bidi="bn-IN"/>
        </w:rPr>
        <w:t>Secretary</w:t>
      </w:r>
      <w:r w:rsidR="00BB2611" w:rsidRPr="005D6E9F">
        <w:rPr>
          <w:i/>
          <w:sz w:val="24"/>
          <w:szCs w:val="24"/>
          <w:lang w:bidi="bn-IN"/>
        </w:rPr>
        <w:t xml:space="preserve"> to the Govt. of West Bengal</w:t>
      </w:r>
      <w:r w:rsidR="00BB2611">
        <w:rPr>
          <w:i/>
          <w:sz w:val="24"/>
          <w:szCs w:val="24"/>
          <w:lang w:bidi="bn-IN"/>
        </w:rPr>
        <w:t xml:space="preserve"> </w:t>
      </w:r>
    </w:p>
    <w:p w:rsidR="00BB2611" w:rsidRPr="00534A39" w:rsidRDefault="000D2EDB" w:rsidP="00BB2611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  <w:lang w:bidi="bn-IN"/>
        </w:rPr>
        <w:t xml:space="preserve">   </w:t>
      </w:r>
      <w:r w:rsidR="004C1FE9">
        <w:rPr>
          <w:sz w:val="24"/>
          <w:szCs w:val="24"/>
          <w:lang w:bidi="bn-IN"/>
        </w:rPr>
        <w:t xml:space="preserve"> </w:t>
      </w:r>
    </w:p>
    <w:sectPr w:rsidR="00BB2611" w:rsidRPr="00534A39" w:rsidSect="00BB261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66" w:rsidRDefault="00B64B66" w:rsidP="00B855DC">
      <w:r>
        <w:separator/>
      </w:r>
    </w:p>
  </w:endnote>
  <w:endnote w:type="continuationSeparator" w:id="0">
    <w:p w:rsidR="00B64B66" w:rsidRDefault="00B64B66" w:rsidP="00B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66" w:rsidRDefault="00B64B66" w:rsidP="00B855DC">
      <w:r>
        <w:separator/>
      </w:r>
    </w:p>
  </w:footnote>
  <w:footnote w:type="continuationSeparator" w:id="0">
    <w:p w:rsidR="00B64B66" w:rsidRDefault="00B64B66" w:rsidP="00B8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E1BFB"/>
    <w:multiLevelType w:val="hybridMultilevel"/>
    <w:tmpl w:val="8A72A024"/>
    <w:lvl w:ilvl="0" w:tplc="5D3428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2BE8"/>
    <w:multiLevelType w:val="hybridMultilevel"/>
    <w:tmpl w:val="2D36C2B0"/>
    <w:lvl w:ilvl="0" w:tplc="6FF22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15F"/>
    <w:rsid w:val="00037308"/>
    <w:rsid w:val="000D2EDB"/>
    <w:rsid w:val="000F2BD9"/>
    <w:rsid w:val="0012435A"/>
    <w:rsid w:val="002423C8"/>
    <w:rsid w:val="002E0AF7"/>
    <w:rsid w:val="002E6973"/>
    <w:rsid w:val="002F0909"/>
    <w:rsid w:val="00332A2A"/>
    <w:rsid w:val="003B11B8"/>
    <w:rsid w:val="003D62D0"/>
    <w:rsid w:val="004353CF"/>
    <w:rsid w:val="00482E90"/>
    <w:rsid w:val="004919C9"/>
    <w:rsid w:val="004C1FE9"/>
    <w:rsid w:val="00534A39"/>
    <w:rsid w:val="005479BC"/>
    <w:rsid w:val="00601826"/>
    <w:rsid w:val="0061327D"/>
    <w:rsid w:val="006320D9"/>
    <w:rsid w:val="007017E6"/>
    <w:rsid w:val="00702B2F"/>
    <w:rsid w:val="007057DC"/>
    <w:rsid w:val="0073515F"/>
    <w:rsid w:val="007A387B"/>
    <w:rsid w:val="00822E17"/>
    <w:rsid w:val="00866C8A"/>
    <w:rsid w:val="009328DB"/>
    <w:rsid w:val="00A1105D"/>
    <w:rsid w:val="00A72780"/>
    <w:rsid w:val="00AE218C"/>
    <w:rsid w:val="00B62907"/>
    <w:rsid w:val="00B64B66"/>
    <w:rsid w:val="00B855DC"/>
    <w:rsid w:val="00B95AEB"/>
    <w:rsid w:val="00BB2611"/>
    <w:rsid w:val="00C3196F"/>
    <w:rsid w:val="00D552E3"/>
    <w:rsid w:val="00D742B6"/>
    <w:rsid w:val="00D87BCE"/>
    <w:rsid w:val="00DA7CF5"/>
    <w:rsid w:val="00DD262E"/>
    <w:rsid w:val="00E36773"/>
    <w:rsid w:val="00F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A4B5D3-1F03-476D-8B4F-E53AE39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2D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2D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2D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2D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2D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2D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2D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2D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2D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2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2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2D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2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2D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2D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2D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2D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2D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62D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2D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2D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2D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D62D0"/>
    <w:rPr>
      <w:b/>
      <w:bCs/>
    </w:rPr>
  </w:style>
  <w:style w:type="character" w:styleId="Emphasis">
    <w:name w:val="Emphasis"/>
    <w:uiPriority w:val="20"/>
    <w:qFormat/>
    <w:rsid w:val="003D62D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D62D0"/>
  </w:style>
  <w:style w:type="paragraph" w:styleId="ListParagraph">
    <w:name w:val="List Paragraph"/>
    <w:basedOn w:val="Normal"/>
    <w:uiPriority w:val="34"/>
    <w:qFormat/>
    <w:rsid w:val="003D62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62D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D62D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2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2D0"/>
    <w:rPr>
      <w:b/>
      <w:bCs/>
      <w:i/>
      <w:iCs/>
    </w:rPr>
  </w:style>
  <w:style w:type="character" w:styleId="SubtleEmphasis">
    <w:name w:val="Subtle Emphasis"/>
    <w:uiPriority w:val="19"/>
    <w:qFormat/>
    <w:rsid w:val="003D62D0"/>
    <w:rPr>
      <w:i/>
      <w:iCs/>
    </w:rPr>
  </w:style>
  <w:style w:type="character" w:styleId="IntenseEmphasis">
    <w:name w:val="Intense Emphasis"/>
    <w:uiPriority w:val="21"/>
    <w:qFormat/>
    <w:rsid w:val="003D62D0"/>
    <w:rPr>
      <w:b/>
      <w:bCs/>
    </w:rPr>
  </w:style>
  <w:style w:type="character" w:styleId="SubtleReference">
    <w:name w:val="Subtle Reference"/>
    <w:uiPriority w:val="31"/>
    <w:qFormat/>
    <w:rsid w:val="003D62D0"/>
    <w:rPr>
      <w:smallCaps/>
    </w:rPr>
  </w:style>
  <w:style w:type="character" w:styleId="IntenseReference">
    <w:name w:val="Intense Reference"/>
    <w:uiPriority w:val="32"/>
    <w:qFormat/>
    <w:rsid w:val="003D62D0"/>
    <w:rPr>
      <w:smallCaps/>
      <w:spacing w:val="5"/>
      <w:u w:val="single"/>
    </w:rPr>
  </w:style>
  <w:style w:type="character" w:styleId="BookTitle">
    <w:name w:val="Book Title"/>
    <w:uiPriority w:val="33"/>
    <w:qFormat/>
    <w:rsid w:val="003D62D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62D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3515F"/>
  </w:style>
  <w:style w:type="paragraph" w:styleId="NormalWeb">
    <w:name w:val="Normal (Web)"/>
    <w:basedOn w:val="Normal"/>
    <w:uiPriority w:val="99"/>
    <w:semiHidden/>
    <w:unhideWhenUsed/>
    <w:rsid w:val="00534A39"/>
    <w:pPr>
      <w:spacing w:before="100" w:beforeAutospacing="1" w:after="100" w:afterAutospacing="1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Amit</cp:lastModifiedBy>
  <cp:revision>15</cp:revision>
  <cp:lastPrinted>2021-09-06T11:42:00Z</cp:lastPrinted>
  <dcterms:created xsi:type="dcterms:W3CDTF">2021-09-06T11:21:00Z</dcterms:created>
  <dcterms:modified xsi:type="dcterms:W3CDTF">2021-09-14T09:10:00Z</dcterms:modified>
</cp:coreProperties>
</file>